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1C" w:rsidRPr="00587EF6" w:rsidRDefault="00587EF6" w:rsidP="00DB0DF0">
      <w:pPr>
        <w:spacing w:after="0" w:line="360" w:lineRule="auto"/>
        <w:ind w:right="-66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3</w:t>
      </w:r>
      <w:r>
        <w:rPr>
          <w:rFonts w:ascii="Calibri" w:eastAsia="Calibri" w:hAnsi="Calibri" w:cs="Calibri"/>
          <w:sz w:val="24"/>
          <w:szCs w:val="24"/>
        </w:rPr>
        <w:br/>
        <w:t>do Regulaminu pracy</w:t>
      </w:r>
      <w:r>
        <w:rPr>
          <w:rFonts w:ascii="Calibri" w:eastAsia="Calibri" w:hAnsi="Calibri" w:cs="Calibri"/>
          <w:sz w:val="24"/>
          <w:szCs w:val="24"/>
        </w:rPr>
        <w:br/>
        <w:t>Zespołu Przedszkolnego</w:t>
      </w:r>
      <w:r>
        <w:rPr>
          <w:rFonts w:ascii="Calibri" w:eastAsia="Calibri" w:hAnsi="Calibri" w:cs="Calibri"/>
          <w:sz w:val="24"/>
          <w:szCs w:val="24"/>
        </w:rPr>
        <w:br/>
      </w:r>
      <w:r w:rsidR="00B71D1C" w:rsidRPr="00587EF6">
        <w:rPr>
          <w:rFonts w:ascii="Calibri" w:eastAsia="Calibri" w:hAnsi="Calibri" w:cs="Calibri"/>
          <w:sz w:val="24"/>
          <w:szCs w:val="24"/>
        </w:rPr>
        <w:t>w Tomaszowie Mazowieckim</w:t>
      </w:r>
    </w:p>
    <w:p w:rsidR="00B71D1C" w:rsidRPr="00B060BB" w:rsidRDefault="00B060BB" w:rsidP="00DB0DF0">
      <w:pPr>
        <w:spacing w:line="360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060BB">
        <w:rPr>
          <w:rFonts w:ascii="Calibri" w:hAnsi="Calibri" w:cs="Calibri"/>
          <w:b/>
          <w:sz w:val="28"/>
          <w:szCs w:val="28"/>
        </w:rPr>
        <w:t>Wykaz prac szczególnie uciążliwych lub szkodliwych dla zdrowia kobiet</w:t>
      </w:r>
    </w:p>
    <w:p w:rsidR="00B71D1C" w:rsidRPr="00587EF6" w:rsidRDefault="00B71D1C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587EF6">
        <w:rPr>
          <w:rFonts w:ascii="Calibri" w:hAnsi="Calibri" w:cs="Calibri"/>
          <w:b/>
          <w:sz w:val="24"/>
          <w:szCs w:val="24"/>
        </w:rPr>
        <w:t>Prace związane z wysiłkiem fizycznym i transportem ciężarów oraz wymuszoną pozycją ciała</w:t>
      </w:r>
    </w:p>
    <w:p w:rsidR="00B71D1C" w:rsidRPr="00587EF6" w:rsidRDefault="00B71D1C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Wszystkie prace, przy których najwyższe wartości obciążenia pracą fizyczną, mierzone wydatkiem energetycznym netto na wykonanie pracy, przekraczają 5.000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kJ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 na zmianę ro</w:t>
      </w:r>
      <w:r w:rsidR="00BD5B42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boczą, a przy pracy dorywczej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20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kJ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/min.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Uwaga: 1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kJ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 = 0,24 kcal</w:t>
      </w:r>
    </w:p>
    <w:p w:rsidR="00B71D1C" w:rsidRPr="00587EF6" w:rsidRDefault="00B71D1C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Ręczne podnoszenie i przenoszenie ciężarów o masie przekraczającej:</w:t>
      </w:r>
    </w:p>
    <w:p w:rsidR="00B71D1C" w:rsidRPr="00587EF6" w:rsidRDefault="00BD5B42" w:rsidP="00DB0DF0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12 kg – </w:t>
      </w:r>
      <w:r w:rsidR="00B71D1C" w:rsidRPr="00587EF6">
        <w:rPr>
          <w:rFonts w:ascii="Calibri" w:eastAsia="Times New Roman" w:hAnsi="Calibri" w:cs="Calibri"/>
          <w:sz w:val="24"/>
          <w:szCs w:val="24"/>
          <w:lang w:eastAsia="pl-PL"/>
        </w:rPr>
        <w:t>przy pracy stałej</w:t>
      </w:r>
    </w:p>
    <w:p w:rsidR="00B71D1C" w:rsidRPr="00587EF6" w:rsidRDefault="00BD5B42" w:rsidP="00DB0DF0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 xml:space="preserve">20 kg – </w:t>
      </w:r>
      <w:r w:rsidR="00B71D1C" w:rsidRPr="00587EF6">
        <w:rPr>
          <w:rFonts w:ascii="Calibri" w:hAnsi="Calibri" w:cs="Calibri"/>
          <w:sz w:val="24"/>
          <w:szCs w:val="24"/>
        </w:rPr>
        <w:t>przy pracy dorywczej (do 4 razy na godzinę w czasie zmiany roboczej).</w:t>
      </w:r>
    </w:p>
    <w:p w:rsidR="00B71D1C" w:rsidRPr="00587EF6" w:rsidRDefault="00B71D1C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Ręczna obsługa elementów urządzeń (dźwigni, korb, kół sterowniczych itp.), przy której wymagane jest użycie siły przekraczającej:</w:t>
      </w:r>
    </w:p>
    <w:p w:rsidR="00B71D1C" w:rsidRPr="00587EF6" w:rsidRDefault="00B71D1C" w:rsidP="00DB0DF0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>50 N – przy pracy stałej,</w:t>
      </w:r>
    </w:p>
    <w:p w:rsidR="00B71D1C" w:rsidRPr="00587EF6" w:rsidRDefault="00B71D1C" w:rsidP="00DB0DF0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>100 N – przy pracy dorywczej (do 4 razy na godzinę w czasie zmiany roboczej)</w:t>
      </w:r>
    </w:p>
    <w:p w:rsidR="00B71D1C" w:rsidRPr="00587EF6" w:rsidRDefault="00B71D1C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Nożna obsługa elementów urządzeń (pedałów, przycisków itp.), przy której wymagane jest użycie siły przekraczającej:</w:t>
      </w:r>
    </w:p>
    <w:p w:rsidR="00B71D1C" w:rsidRPr="00587EF6" w:rsidRDefault="00B71D1C" w:rsidP="00DB0DF0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>120 N – przy pracy stałej,</w:t>
      </w:r>
    </w:p>
    <w:p w:rsidR="00B71D1C" w:rsidRPr="00587EF6" w:rsidRDefault="00B71D1C" w:rsidP="00DB0DF0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>200 N – przy pracy dorywczej (do 4 razy na godzinę w czasie zmiany roboczej),</w:t>
      </w:r>
    </w:p>
    <w:p w:rsidR="00B71D1C" w:rsidRPr="00587EF6" w:rsidRDefault="000D4780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>Ręczne przenoszenie pod górę - po pochylniach, schodach itp., których maksymal</w:t>
      </w:r>
      <w:r w:rsidR="00587EF6">
        <w:rPr>
          <w:rFonts w:ascii="Calibri" w:hAnsi="Calibri" w:cs="Calibri"/>
          <w:sz w:val="24"/>
          <w:szCs w:val="24"/>
        </w:rPr>
        <w:t>ny kąt nachylenia przekracza 30</w:t>
      </w:r>
      <w:r w:rsidR="00587EF6">
        <w:rPr>
          <w:rFonts w:ascii="Calibri" w:hAnsi="Calibri" w:cs="Calibri"/>
          <w:sz w:val="24"/>
          <w:szCs w:val="24"/>
          <w:vertAlign w:val="superscript"/>
        </w:rPr>
        <w:t>0</w:t>
      </w:r>
      <w:r w:rsidRPr="00587EF6">
        <w:rPr>
          <w:rFonts w:ascii="Calibri" w:hAnsi="Calibri" w:cs="Calibri"/>
          <w:sz w:val="24"/>
          <w:szCs w:val="24"/>
        </w:rPr>
        <w:t>, a wysokość 5 m - ciężarów o masie przekraczającej:</w:t>
      </w:r>
    </w:p>
    <w:p w:rsidR="000D4780" w:rsidRPr="00587EF6" w:rsidRDefault="00BD5B42" w:rsidP="00DB0DF0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 xml:space="preserve">8 kg – </w:t>
      </w:r>
      <w:r w:rsidR="000D4780" w:rsidRPr="00587EF6">
        <w:rPr>
          <w:rFonts w:ascii="Calibri" w:hAnsi="Calibri" w:cs="Calibri"/>
          <w:sz w:val="24"/>
          <w:szCs w:val="24"/>
        </w:rPr>
        <w:t>przy pracy stałej,</w:t>
      </w:r>
    </w:p>
    <w:p w:rsidR="000D4780" w:rsidRPr="00587EF6" w:rsidRDefault="00BD5B42" w:rsidP="00DB0DF0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 xml:space="preserve">15 kg – </w:t>
      </w:r>
      <w:r w:rsidR="000D4780" w:rsidRPr="00587EF6">
        <w:rPr>
          <w:rFonts w:ascii="Calibri" w:hAnsi="Calibri" w:cs="Calibri"/>
          <w:sz w:val="24"/>
          <w:szCs w:val="24"/>
        </w:rPr>
        <w:t>przy pracy dorywczej (do 4 razy na godzinę w czasie zmiany roboczej).</w:t>
      </w:r>
    </w:p>
    <w:p w:rsidR="000D4780" w:rsidRPr="00587EF6" w:rsidRDefault="000D4780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>Przewożenie ciężarów o masie przekraczającej:</w:t>
      </w:r>
    </w:p>
    <w:p w:rsidR="000D4780" w:rsidRPr="00587EF6" w:rsidRDefault="00BD5B42" w:rsidP="00DB0DF0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 xml:space="preserve">50 kg – </w:t>
      </w:r>
      <w:r w:rsidR="000D4780" w:rsidRPr="00587EF6">
        <w:rPr>
          <w:rFonts w:ascii="Calibri" w:hAnsi="Calibri" w:cs="Calibri"/>
          <w:sz w:val="24"/>
          <w:szCs w:val="24"/>
        </w:rPr>
        <w:t>przy przewożeniu na taczkach jednokołowych,</w:t>
      </w:r>
    </w:p>
    <w:p w:rsidR="000D4780" w:rsidRPr="00587EF6" w:rsidRDefault="00BD5B42" w:rsidP="00DB0DF0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hAnsi="Calibri" w:cs="Calibri"/>
          <w:sz w:val="24"/>
          <w:szCs w:val="24"/>
        </w:rPr>
        <w:t xml:space="preserve">80 kg – </w:t>
      </w:r>
      <w:r w:rsidR="000D4780" w:rsidRPr="00587EF6">
        <w:rPr>
          <w:rFonts w:ascii="Calibri" w:hAnsi="Calibri" w:cs="Calibri"/>
          <w:sz w:val="24"/>
          <w:szCs w:val="24"/>
        </w:rPr>
        <w:t>przy przewożeniu na wózkach 2, 3 i 4-kołowych,</w:t>
      </w:r>
    </w:p>
    <w:p w:rsidR="000D4780" w:rsidRPr="00587EF6" w:rsidRDefault="00BD5B42" w:rsidP="00DB0DF0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300 kg – </w:t>
      </w:r>
      <w:r w:rsidR="000D4780" w:rsidRPr="00587EF6">
        <w:rPr>
          <w:rFonts w:ascii="Calibri" w:eastAsia="Times New Roman" w:hAnsi="Calibri" w:cs="Calibri"/>
          <w:sz w:val="24"/>
          <w:szCs w:val="24"/>
          <w:lang w:eastAsia="pl-PL"/>
        </w:rPr>
        <w:t>przy przewożeniu na wózkach po szynach.</w:t>
      </w:r>
    </w:p>
    <w:p w:rsidR="000D4780" w:rsidRPr="00587EF6" w:rsidRDefault="000D4780" w:rsidP="00DB0DF0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Wyżej podane dopuszczalne masy ciężarów obejmują również masę urządzenia transportowego i dotyczą przewożenia ciężarów p</w:t>
      </w:r>
      <w:r w:rsid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o powierzchni równej, twardej i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gładkiej o pochyleniu nie przekraczającym:</w:t>
      </w:r>
      <w:r w:rsidR="00BD5B42" w:rsidRPr="00587EF6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2% -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przy pracach wymienionych w pkt 1 i 2,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br/>
        <w:t>1% - przy pracach wymienionych w pkt 3.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br/>
        <w:t>W przypadku przewożenia ciężarów po powierzchni nierów</w:t>
      </w:r>
      <w:r w:rsid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nej w sposób określony w pkt 1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i 2, masa ciężarów nie może przekraczać 60% wielkości podanych w tych punktach.</w:t>
      </w:r>
    </w:p>
    <w:p w:rsidR="000D4780" w:rsidRPr="00587EF6" w:rsidRDefault="000D4780" w:rsidP="00DB0DF0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 lub karmiących piersią:</w:t>
      </w:r>
    </w:p>
    <w:p w:rsidR="000D4780" w:rsidRPr="00587EF6" w:rsidRDefault="000D4780" w:rsidP="00DB0DF0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wszystkie prace, przy których najwyższe wartości obciążenia pracą fizyczną, mierzone wydatkiem energetycznym netto na wykonanie pracy, przekraczają 2.900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kJ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 na zmianę roboczą,</w:t>
      </w:r>
    </w:p>
    <w:p w:rsidR="000D4780" w:rsidRPr="00587EF6" w:rsidRDefault="00BD5B42" w:rsidP="00DB0DF0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prace wymienione w ust. 2 – </w:t>
      </w:r>
      <w:r w:rsidR="000D4780" w:rsidRPr="00587EF6">
        <w:rPr>
          <w:rFonts w:ascii="Calibri" w:eastAsia="Times New Roman" w:hAnsi="Calibri" w:cs="Calibri"/>
          <w:sz w:val="24"/>
          <w:szCs w:val="24"/>
          <w:lang w:eastAsia="pl-PL"/>
        </w:rPr>
        <w:t>6, jeżeli występuje przekroczenie 1/4 określonych w nich wartości,</w:t>
      </w:r>
    </w:p>
    <w:p w:rsidR="000D4780" w:rsidRPr="00587EF6" w:rsidRDefault="000D4780" w:rsidP="00DB0DF0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pozycji wymuszonej,</w:t>
      </w:r>
    </w:p>
    <w:p w:rsidR="000D4780" w:rsidRPr="00587EF6" w:rsidRDefault="000D4780" w:rsidP="00DB0DF0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pozycji stojącej łącznie ponad 3 godziny w czasie zmiany roboczej.</w:t>
      </w:r>
    </w:p>
    <w:p w:rsidR="000D4780" w:rsidRPr="00587EF6" w:rsidRDefault="000D4780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w mikroklimacie zimnym, gorącym i zmiennym</w:t>
      </w:r>
      <w:r w:rsidR="00A45E32"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 lub karmiących piersią:</w:t>
      </w:r>
    </w:p>
    <w:p w:rsidR="000D4780" w:rsidRPr="00587EF6" w:rsidRDefault="000D4780" w:rsidP="00DB0DF0">
      <w:pPr>
        <w:pStyle w:val="Akapitzlist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warunkach, w których wskaźnik PMV (przewidywana</w:t>
      </w:r>
      <w:r w:rsidR="003B73FD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 ocena średnia), określany zgodnie z Polską Normą, jest większy od 1,5,</w:t>
      </w:r>
    </w:p>
    <w:p w:rsidR="003B73FD" w:rsidRPr="00587EF6" w:rsidRDefault="003B73FD" w:rsidP="00DB0DF0">
      <w:pPr>
        <w:pStyle w:val="Akapitzlist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prace w warunkach, których wskaźnik PMV (przewidywana ocena średnia), określany zgodnie z </w:t>
      </w:r>
      <w:r w:rsidR="00BD5B42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Polską Normą, jest mniejszy od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1,5,</w:t>
      </w:r>
    </w:p>
    <w:p w:rsidR="003B73FD" w:rsidRPr="00587EF6" w:rsidRDefault="003B73FD" w:rsidP="00DB0DF0">
      <w:pPr>
        <w:pStyle w:val="Akapitzlist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środowisku, w którym występują nagłe zmiany temperatury powietrza w zakresie przekraczającym 15</w:t>
      </w:r>
      <w:r w:rsidRPr="00587EF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o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C.</w:t>
      </w:r>
    </w:p>
    <w:p w:rsidR="003B73FD" w:rsidRPr="00587EF6" w:rsidRDefault="003B73FD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w hałasie i drganiach</w:t>
      </w:r>
    </w:p>
    <w:p w:rsidR="003B73FD" w:rsidRPr="00587EF6" w:rsidRDefault="003B73FD" w:rsidP="00DB0DF0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środowisku, w którym wartości ważone przyspieszenia drgań oddziaływających na organizm człowieka przez kończyny górne, mierzone zgodnie z Polskimi Normami, dla drgań o różnej wartości współczy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nnika szczytu k, przy ciągłym 8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godzinnym oddziaływaniu na organizm, przekraczają wartości podane w tabeli:</w:t>
      </w:r>
    </w:p>
    <w:tbl>
      <w:tblPr>
        <w:tblStyle w:val="Tabela-Siatk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2298"/>
        <w:gridCol w:w="1813"/>
        <w:gridCol w:w="1307"/>
      </w:tblGrid>
      <w:tr w:rsidR="003B73FD" w:rsidRPr="00587EF6" w:rsidTr="00BE5A2F">
        <w:tc>
          <w:tcPr>
            <w:tcW w:w="3794" w:type="dxa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Składowe drgań</w:t>
            </w:r>
          </w:p>
        </w:tc>
        <w:tc>
          <w:tcPr>
            <w:tcW w:w="5418" w:type="dxa"/>
            <w:gridSpan w:val="3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Wartości ważone przyśpieszenia drgań (m/s</w:t>
            </w:r>
            <w:r w:rsidRPr="00587EF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</w:tr>
      <w:tr w:rsidR="003B73FD" w:rsidRPr="00587EF6" w:rsidTr="00BE5A2F">
        <w:tc>
          <w:tcPr>
            <w:tcW w:w="3794" w:type="dxa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</w:tcPr>
          <w:p w:rsidR="003B73FD" w:rsidRPr="00587EF6" w:rsidRDefault="00587EF6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 Ł </w:t>
            </w:r>
            <w:r w:rsidR="003B73FD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3" w:type="dxa"/>
          </w:tcPr>
          <w:p w:rsidR="003B73FD" w:rsidRPr="00587EF6" w:rsidRDefault="00587EF6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 &lt; k Ł</w:t>
            </w:r>
            <w:r w:rsidR="003B73FD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1307" w:type="dxa"/>
          </w:tcPr>
          <w:p w:rsidR="003B73FD" w:rsidRPr="00587EF6" w:rsidRDefault="00587EF6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 &gt; </w:t>
            </w:r>
            <w:r w:rsidR="003B73FD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3B73FD" w:rsidRPr="00587EF6" w:rsidTr="00BE5A2F">
        <w:tc>
          <w:tcPr>
            <w:tcW w:w="3794" w:type="dxa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X, Y, Z (x, y, z)</w:t>
            </w:r>
          </w:p>
        </w:tc>
        <w:tc>
          <w:tcPr>
            <w:tcW w:w="2298" w:type="dxa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1813" w:type="dxa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307" w:type="dxa"/>
          </w:tcPr>
          <w:p w:rsidR="003B73FD" w:rsidRPr="00587EF6" w:rsidRDefault="003B73FD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0,93</w:t>
            </w:r>
          </w:p>
        </w:tc>
      </w:tr>
    </w:tbl>
    <w:p w:rsidR="00BE5A2F" w:rsidRPr="00587EF6" w:rsidRDefault="00BE5A2F" w:rsidP="00DB0DF0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Prace w środowisku, w którym wartości ważone przyspieszenia drgań o ogólnym oddziaływaniu na organizm człowieka, mierzone zgodnie </w:t>
      </w:r>
      <w:r w:rsid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z Polskimi Normami, dla drgań o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różnej wartości współczy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nnika szczytu k, przy ciągłym 8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godzinnym oddziaływaniu na organizm, przekraczają wartości podane w tabeli:</w:t>
      </w:r>
    </w:p>
    <w:tbl>
      <w:tblPr>
        <w:tblStyle w:val="Tabela-Siatk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2298"/>
        <w:gridCol w:w="1813"/>
        <w:gridCol w:w="1307"/>
      </w:tblGrid>
      <w:tr w:rsidR="00BE5A2F" w:rsidRPr="00587EF6" w:rsidTr="00E979D7">
        <w:tc>
          <w:tcPr>
            <w:tcW w:w="3794" w:type="dxa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Składowe drgań</w:t>
            </w:r>
          </w:p>
        </w:tc>
        <w:tc>
          <w:tcPr>
            <w:tcW w:w="5418" w:type="dxa"/>
            <w:gridSpan w:val="3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Wartości ważone przyśpieszenia drgań (m/s</w:t>
            </w:r>
            <w:r w:rsidRPr="00587EF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</w:tr>
      <w:tr w:rsidR="00BE5A2F" w:rsidRPr="00587EF6" w:rsidTr="00BE5A2F">
        <w:tc>
          <w:tcPr>
            <w:tcW w:w="3794" w:type="dxa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</w:tcPr>
          <w:p w:rsidR="00BE5A2F" w:rsidRPr="00587EF6" w:rsidRDefault="00587EF6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 Ł </w:t>
            </w:r>
            <w:r w:rsidR="00BE5A2F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3" w:type="dxa"/>
          </w:tcPr>
          <w:p w:rsidR="00BE5A2F" w:rsidRPr="00587EF6" w:rsidRDefault="00587EF6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 &lt; k Ł </w:t>
            </w:r>
            <w:r w:rsidR="00BE5A2F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7" w:type="dxa"/>
          </w:tcPr>
          <w:p w:rsidR="00BE5A2F" w:rsidRPr="00587EF6" w:rsidRDefault="00587EF6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&lt; k Ł </w:t>
            </w:r>
            <w:r w:rsidR="00BE5A2F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BE5A2F" w:rsidRPr="00587EF6" w:rsidTr="00BE5A2F">
        <w:tc>
          <w:tcPr>
            <w:tcW w:w="3794" w:type="dxa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Poziome X, Y (x, y)</w:t>
            </w: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Pionowe Z (z)</w:t>
            </w:r>
          </w:p>
        </w:tc>
        <w:tc>
          <w:tcPr>
            <w:tcW w:w="2298" w:type="dxa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0,1</w:t>
            </w:r>
          </w:p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0,13</w:t>
            </w:r>
          </w:p>
        </w:tc>
        <w:tc>
          <w:tcPr>
            <w:tcW w:w="1813" w:type="dxa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0,15</w:t>
            </w:r>
          </w:p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1307" w:type="dxa"/>
          </w:tcPr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0,3</w:t>
            </w:r>
          </w:p>
          <w:p w:rsidR="00BE5A2F" w:rsidRPr="00587EF6" w:rsidRDefault="00BE5A2F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0,4</w:t>
            </w:r>
          </w:p>
        </w:tc>
      </w:tr>
    </w:tbl>
    <w:p w:rsidR="00BE5A2F" w:rsidRPr="00587EF6" w:rsidRDefault="00BE5A2F" w:rsidP="00DB0DF0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ciąży:</w:t>
      </w:r>
    </w:p>
    <w:p w:rsidR="00BE5A2F" w:rsidRPr="00587EF6" w:rsidRDefault="00BE5A2F" w:rsidP="00DB0DF0">
      <w:pPr>
        <w:pStyle w:val="Akapitzlist"/>
        <w:numPr>
          <w:ilvl w:val="0"/>
          <w:numId w:val="14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warunkach narażenia na hałas, którego:</w:t>
      </w:r>
    </w:p>
    <w:p w:rsidR="00BE5A2F" w:rsidRPr="00587EF6" w:rsidRDefault="00BE5A2F" w:rsidP="00DB0DF0">
      <w:pPr>
        <w:pStyle w:val="Akapitzlist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ziom ekspozycji odniesiony do 8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godzinnego dobowego lub do przeciętnego tygodniowego, określonego w Kodeksie pracy, wymiaru czasu pracy przekracza wartość 65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dB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5A2F" w:rsidRPr="00587EF6" w:rsidRDefault="00BE5A2F" w:rsidP="00DB0DF0">
      <w:pPr>
        <w:pStyle w:val="Akapitzlist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szczytowy poziom dźwięku C przekracza wartość 130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dB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5A2F" w:rsidRPr="00587EF6" w:rsidRDefault="00BE5A2F" w:rsidP="00DB0DF0">
      <w:pPr>
        <w:pStyle w:val="Akapitzlist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maksymalny poziom dźwięku A przekracza wartość 110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dB</w:t>
      </w:r>
      <w:proofErr w:type="spellEnd"/>
    </w:p>
    <w:p w:rsidR="00BE5A2F" w:rsidRPr="00587EF6" w:rsidRDefault="00BE5A2F" w:rsidP="00DB0DF0">
      <w:pPr>
        <w:pStyle w:val="Akapitzlist"/>
        <w:numPr>
          <w:ilvl w:val="0"/>
          <w:numId w:val="14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warunkach narażenia na hałas infradźwiękowy, którego:</w:t>
      </w:r>
    </w:p>
    <w:p w:rsidR="00BE5A2F" w:rsidRPr="00587EF6" w:rsidRDefault="00BE5A2F" w:rsidP="00DB0DF0">
      <w:pPr>
        <w:pStyle w:val="Akapitzlist"/>
        <w:numPr>
          <w:ilvl w:val="0"/>
          <w:numId w:val="17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równoważny poziom ciśnienia akustycznego skorygowany charakterystyką częst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otliwościową G, odniesiony do 8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godzinnego dobowego lub przeciętnego tygodniowego, określonego w Kodeksie pracy, wymiaru czasu pracy przekracza wartość 86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dB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5A2F" w:rsidRPr="00587EF6" w:rsidRDefault="00BE5A2F" w:rsidP="00DB0DF0">
      <w:pPr>
        <w:pStyle w:val="Akapitzlist"/>
        <w:numPr>
          <w:ilvl w:val="0"/>
          <w:numId w:val="17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szczytowy nieskorygowany poziom ciśnienia akustycznego przekracza wartość 135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dB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5A2F" w:rsidRPr="00587EF6" w:rsidRDefault="00BE5A2F" w:rsidP="00DB0DF0">
      <w:pPr>
        <w:pStyle w:val="Akapitzlist"/>
        <w:numPr>
          <w:ilvl w:val="0"/>
          <w:numId w:val="14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warunkach narażenia na hałas ultradźwiękowy, którego:</w:t>
      </w:r>
    </w:p>
    <w:p w:rsidR="00BE5A2F" w:rsidRPr="00587EF6" w:rsidRDefault="00BE5A2F" w:rsidP="00DB0DF0">
      <w:pPr>
        <w:pStyle w:val="Akapitzlist"/>
        <w:numPr>
          <w:ilvl w:val="0"/>
          <w:numId w:val="18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równoważne poziomy ciśnienia akustycznego w pasmach tercjowych o częstotliwościach środkowych od 10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 kHz do 40 kHz, odniesione do 8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godzinnego dobowego lub do przeciętnego tygodniowego, określonego w Kodeksie pracy, wymiaru czasu pracy,</w:t>
      </w:r>
    </w:p>
    <w:p w:rsidR="00BE5A2F" w:rsidRPr="00587EF6" w:rsidRDefault="00BE5A2F" w:rsidP="00DB0DF0">
      <w:pPr>
        <w:pStyle w:val="Akapitzlist"/>
        <w:numPr>
          <w:ilvl w:val="0"/>
          <w:numId w:val="18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maksymalne poziomy ciśnienia akustycznego w pasmach tercjowych o częstotliwościowych ś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rodkowych od 10 kHz do 40 kHz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przekraczają wartości podane w tabeli:</w:t>
      </w:r>
    </w:p>
    <w:tbl>
      <w:tblPr>
        <w:tblStyle w:val="Tabela-Siatk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5A2F" w:rsidRPr="00587EF6" w:rsidTr="00BE5A2F">
        <w:tc>
          <w:tcPr>
            <w:tcW w:w="3070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Częstotliwość środkowa pasm tercjowych (kHz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Równoważny poziom ciśnien</w:t>
            </w:r>
            <w:r w:rsidR="00DA6168"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ia akustycznego odniesiony do 8 – </w:t>
            </w: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godzinnego dobowego lub do przeciętnego tygodniowego, określonego w Kodeksie pracy, wymiaru czasu pracy (</w:t>
            </w:r>
            <w:proofErr w:type="spellStart"/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dB</w:t>
            </w:r>
            <w:proofErr w:type="spellEnd"/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Maksymalny poziom ciśnienia akustycznego (</w:t>
            </w:r>
            <w:proofErr w:type="spellStart"/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dB</w:t>
            </w:r>
            <w:proofErr w:type="spellEnd"/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</w:tr>
      <w:tr w:rsidR="00BE5A2F" w:rsidRPr="00587EF6" w:rsidTr="00BE5A2F">
        <w:tc>
          <w:tcPr>
            <w:tcW w:w="3070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10; 12,5; 16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</w:t>
            </w:r>
          </w:p>
        </w:tc>
      </w:tr>
      <w:tr w:rsidR="00BE5A2F" w:rsidRPr="00587EF6" w:rsidTr="00BE5A2F">
        <w:tc>
          <w:tcPr>
            <w:tcW w:w="3070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</w:tr>
      <w:tr w:rsidR="00BE5A2F" w:rsidRPr="00587EF6" w:rsidTr="00BE5A2F">
        <w:tc>
          <w:tcPr>
            <w:tcW w:w="3070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125</w:t>
            </w:r>
          </w:p>
        </w:tc>
      </w:tr>
      <w:tr w:rsidR="00BE5A2F" w:rsidRPr="00587EF6" w:rsidTr="00BE5A2F">
        <w:tc>
          <w:tcPr>
            <w:tcW w:w="3070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31,5;40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071" w:type="dxa"/>
          </w:tcPr>
          <w:p w:rsidR="00BE5A2F" w:rsidRPr="00587EF6" w:rsidRDefault="009362A2" w:rsidP="00DB0DF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87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130</w:t>
            </w:r>
          </w:p>
        </w:tc>
      </w:tr>
    </w:tbl>
    <w:p w:rsidR="00BE5A2F" w:rsidRPr="00587EF6" w:rsidRDefault="00057196" w:rsidP="00DB0DF0">
      <w:pPr>
        <w:pStyle w:val="Akapitzlist"/>
        <w:numPr>
          <w:ilvl w:val="0"/>
          <w:numId w:val="14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warunkach narażenia na drgania działające na organizm przez kończyny górne, których:</w:t>
      </w:r>
    </w:p>
    <w:p w:rsidR="00057196" w:rsidRPr="00587EF6" w:rsidRDefault="00057196" w:rsidP="00DB0DF0">
      <w:pPr>
        <w:pStyle w:val="Akapitzlist"/>
        <w:numPr>
          <w:ilvl w:val="0"/>
          <w:numId w:val="2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wartość sumy wektorowej skutecznych, ważonych częstotliwościowo przyśpieszeń drgań wyznaczonych dla trzech składowy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ch kierunkowych X, Y, Z, przy 8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godzinnym działaniu drgań na organizm, przekracza 1 m/s</w:t>
      </w:r>
      <w:r w:rsidRPr="00587EF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057196" w:rsidRPr="00587EF6" w:rsidRDefault="00057196" w:rsidP="00DB0DF0">
      <w:pPr>
        <w:pStyle w:val="Akapitzlist"/>
        <w:numPr>
          <w:ilvl w:val="0"/>
          <w:numId w:val="2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maksymalna wartość sumy wektorowej skutecznych, ważonych częstotliwościowo przyśpieszeń drgań wyznaczonych dla trzech składowych kierunkowych X, Y, Z, dla ekspozycji trwających 30 minut i krótszych, przekracza 4 m/s2,</w:t>
      </w:r>
    </w:p>
    <w:p w:rsidR="00057196" w:rsidRPr="00587EF6" w:rsidRDefault="00057196" w:rsidP="00DB0DF0">
      <w:pPr>
        <w:pStyle w:val="Akapitzlist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wszystkie prace w warunkach narażenia na drgania o ogólnym oddziaływaniu na organizm człowieka.</w:t>
      </w:r>
    </w:p>
    <w:p w:rsidR="00057196" w:rsidRPr="00587EF6" w:rsidRDefault="00057196" w:rsidP="00DB0DF0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narażające na działanie pól elektromagnetycznych, promieniowania jonizującego i nadfioletowego oraz prace przy monitorach ekranowych</w:t>
      </w:r>
    </w:p>
    <w:p w:rsidR="007D1F0D" w:rsidRPr="00587EF6" w:rsidRDefault="007D1F0D" w:rsidP="00DB0DF0">
      <w:pPr>
        <w:pStyle w:val="Akapitzlist"/>
        <w:numPr>
          <w:ilvl w:val="0"/>
          <w:numId w:val="2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ciąży:</w:t>
      </w:r>
    </w:p>
    <w:p w:rsidR="007D1F0D" w:rsidRPr="00587EF6" w:rsidRDefault="007D1F0D" w:rsidP="00DB0DF0">
      <w:pPr>
        <w:pStyle w:val="Akapitzlist"/>
        <w:numPr>
          <w:ilvl w:val="0"/>
          <w:numId w:val="2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zasięgu pól elektromagnetycznych o natężeniach przekraczających wartości dla sfery bezpiecznej,</w:t>
      </w:r>
    </w:p>
    <w:p w:rsidR="007D1F0D" w:rsidRPr="00587EF6" w:rsidRDefault="007D1F0D" w:rsidP="00DB0DF0">
      <w:pPr>
        <w:pStyle w:val="Akapitzlist"/>
        <w:numPr>
          <w:ilvl w:val="0"/>
          <w:numId w:val="2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prace w środowisku, w którym występuje przekroczenie 1/4 wartości najwyższych dopuszczalnych natężeń promieniowania nadfioletowego, określonych w przepisach w sprawie najwyższych dopuszczalnych stężeń i natężeń czynników szkodliwych dla zdrowia w środowisku pracy,</w:t>
      </w:r>
    </w:p>
    <w:p w:rsidR="007D1F0D" w:rsidRPr="00587EF6" w:rsidRDefault="007D1F0D" w:rsidP="00DB0DF0">
      <w:pPr>
        <w:pStyle w:val="Akapitzlist"/>
        <w:numPr>
          <w:ilvl w:val="0"/>
          <w:numId w:val="2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warunkach narażenia na promieniowanie jonizujące określonych w przepisach prawa atomowego,</w:t>
      </w:r>
    </w:p>
    <w:p w:rsidR="007D1F0D" w:rsidRPr="00587EF6" w:rsidRDefault="007D1F0D" w:rsidP="00DB0DF0">
      <w:pPr>
        <w:pStyle w:val="Akapitzlist"/>
        <w:numPr>
          <w:ilvl w:val="0"/>
          <w:numId w:val="2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przy obsłudze monitorów ekranowych - powyżej 4 godzin na dobę.</w:t>
      </w:r>
    </w:p>
    <w:p w:rsidR="007D1F0D" w:rsidRPr="00587EF6" w:rsidRDefault="00BD5B42" w:rsidP="00DB0DF0">
      <w:pPr>
        <w:pStyle w:val="Akapitzlist"/>
        <w:numPr>
          <w:ilvl w:val="0"/>
          <w:numId w:val="2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Dla kobiet karmiących piersią – </w:t>
      </w:r>
      <w:r w:rsidR="007D1F0D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prace w warunkach narażenia na promieniowanie jonizujące określonych w przepisach prawa atomowego. </w:t>
      </w:r>
    </w:p>
    <w:p w:rsidR="007D1F0D" w:rsidRPr="00587EF6" w:rsidRDefault="007D1F0D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pod ziemią, poniżej poziomu gruntu i na wysokości</w:t>
      </w:r>
    </w:p>
    <w:p w:rsidR="007D1F0D" w:rsidRPr="00587EF6" w:rsidRDefault="007D1F0D" w:rsidP="00DB0DF0">
      <w:pPr>
        <w:pStyle w:val="Akapitzlist"/>
        <w:numPr>
          <w:ilvl w:val="0"/>
          <w:numId w:val="2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pod ziemią we wszystkich kopalniach, z wyjątkiem pracy:</w:t>
      </w:r>
    </w:p>
    <w:p w:rsidR="007D1F0D" w:rsidRPr="00587EF6" w:rsidRDefault="007D1F0D" w:rsidP="00DB0DF0">
      <w:pPr>
        <w:pStyle w:val="Akapitzlist"/>
        <w:numPr>
          <w:ilvl w:val="0"/>
          <w:numId w:val="2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na stanowiskach kierowniczych, nie wymagającej stałego przebywania pod ziemią i wykonywania pracy fizycznej,</w:t>
      </w:r>
    </w:p>
    <w:p w:rsidR="007D1F0D" w:rsidRPr="00587EF6" w:rsidRDefault="007D1F0D" w:rsidP="00DB0DF0">
      <w:pPr>
        <w:pStyle w:val="Akapitzlist"/>
        <w:numPr>
          <w:ilvl w:val="0"/>
          <w:numId w:val="2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w służbie zdrowia,</w:t>
      </w:r>
    </w:p>
    <w:p w:rsidR="007D1F0D" w:rsidRPr="00587EF6" w:rsidRDefault="007D1F0D" w:rsidP="00DB0DF0">
      <w:pPr>
        <w:pStyle w:val="Akapitzlist"/>
        <w:numPr>
          <w:ilvl w:val="0"/>
          <w:numId w:val="2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w okresie studiów, w ramach szkolenia zawodowego,</w:t>
      </w:r>
    </w:p>
    <w:p w:rsidR="007D1F0D" w:rsidRPr="00587EF6" w:rsidRDefault="007D1F0D" w:rsidP="00DB0DF0">
      <w:pPr>
        <w:pStyle w:val="Akapitzlist"/>
        <w:numPr>
          <w:ilvl w:val="0"/>
          <w:numId w:val="25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wykonywanej dorywczo i nie wymagającej pracy fizycznej</w:t>
      </w:r>
    </w:p>
    <w:p w:rsidR="007D1F0D" w:rsidRPr="00587EF6" w:rsidRDefault="007D1F0D" w:rsidP="00DB0DF0">
      <w:pPr>
        <w:pStyle w:val="Akapitzlist"/>
        <w:numPr>
          <w:ilvl w:val="0"/>
          <w:numId w:val="24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ciąży:</w:t>
      </w:r>
    </w:p>
    <w:p w:rsidR="007D1F0D" w:rsidRPr="00587EF6" w:rsidRDefault="00BD5B42" w:rsidP="00DB0DF0">
      <w:pPr>
        <w:pStyle w:val="Akapitzlist"/>
        <w:numPr>
          <w:ilvl w:val="0"/>
          <w:numId w:val="26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praca na wysokości – </w:t>
      </w:r>
      <w:r w:rsidR="007D1F0D" w:rsidRPr="00587EF6">
        <w:rPr>
          <w:rFonts w:ascii="Calibri" w:eastAsia="Times New Roman" w:hAnsi="Calibri" w:cs="Calibri"/>
          <w:sz w:val="24"/>
          <w:szCs w:val="24"/>
          <w:lang w:eastAsia="pl-PL"/>
        </w:rPr>
        <w:t>poza stałymi galeriami, pomostami, podestami i innymi stałymi podwyższeniami, posiadającymi pełne zabezpieczenie przed upadkiem (bez potrzeby stosowania środków ochrony indywidualnej przed upadkiem), oraz wchodzenie i schodzenie po drabinach i klamrach,</w:t>
      </w:r>
    </w:p>
    <w:p w:rsidR="007D1F0D" w:rsidRPr="00587EF6" w:rsidRDefault="007D1F0D" w:rsidP="00DB0DF0">
      <w:pPr>
        <w:pStyle w:val="Akapitzlist"/>
        <w:numPr>
          <w:ilvl w:val="0"/>
          <w:numId w:val="26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wykopach oraz w zbiornikach otwartych.</w:t>
      </w:r>
    </w:p>
    <w:p w:rsidR="007D1F0D" w:rsidRPr="00587EF6" w:rsidRDefault="007D1F0D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w podwyższonym lub obniżonym ciśnieniu</w:t>
      </w: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Dla kobiet </w:t>
      </w:r>
      <w:r w:rsidR="00DA6168"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w ciąży lub karmiących piersią –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nurków oraz wszystkie prace w warunkach podwyższonego lub obniżonego ciśnienia</w:t>
      </w:r>
    </w:p>
    <w:p w:rsidR="007D1F0D" w:rsidRPr="00587EF6" w:rsidRDefault="007D1F0D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w kontakcie ze szkodliwymi czynnikami biologicznymi</w:t>
      </w:r>
    </w:p>
    <w:p w:rsidR="007D1F0D" w:rsidRPr="00587EF6" w:rsidRDefault="007D1F0D" w:rsidP="00DB0DF0">
      <w:pPr>
        <w:pStyle w:val="Akapitzlist"/>
        <w:numPr>
          <w:ilvl w:val="0"/>
          <w:numId w:val="27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 lub karmiących piersią:</w:t>
      </w:r>
    </w:p>
    <w:p w:rsidR="007D1F0D" w:rsidRPr="00587EF6" w:rsidRDefault="007D1F0D" w:rsidP="00DB0DF0">
      <w:pPr>
        <w:pStyle w:val="Akapitzlist"/>
        <w:numPr>
          <w:ilvl w:val="0"/>
          <w:numId w:val="28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prace stwarzające ryzyko zakażenia: wirusem zapalenia wątroby typu B, wirusem ospy wietrznej i półpaśca, wirusem różyczki, wirusem HIV, wirusem cytomegalii, pałeczką </w:t>
      </w:r>
      <w:proofErr w:type="spellStart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listeriozy</w:t>
      </w:r>
      <w:proofErr w:type="spellEnd"/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, toksoplazmozą,</w:t>
      </w:r>
    </w:p>
    <w:p w:rsidR="007D1F0D" w:rsidRPr="00587EF6" w:rsidRDefault="007D1F0D" w:rsidP="00DB0DF0">
      <w:pPr>
        <w:pStyle w:val="Akapitzlist"/>
        <w:numPr>
          <w:ilvl w:val="0"/>
          <w:numId w:val="28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przy obsłudze zwierząt dotkniętych chorobami zakaźnymi i inwazyjnymi</w:t>
      </w:r>
      <w:r w:rsidR="003901CF" w:rsidRPr="00587EF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26FED" w:rsidRPr="00587EF6" w:rsidRDefault="00BD5B42" w:rsidP="00DB0DF0">
      <w:pPr>
        <w:pStyle w:val="Akapitzlist"/>
        <w:numPr>
          <w:ilvl w:val="0"/>
          <w:numId w:val="27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Dla kobiet w ciąży – </w:t>
      </w:r>
      <w:r w:rsidR="00B26FED" w:rsidRPr="00587EF6">
        <w:rPr>
          <w:rFonts w:ascii="Calibri" w:eastAsia="Times New Roman" w:hAnsi="Calibri" w:cs="Calibri"/>
          <w:sz w:val="24"/>
          <w:szCs w:val="24"/>
          <w:lang w:eastAsia="pl-PL"/>
        </w:rPr>
        <w:t>prace w narażeniu na inne czynniki biologiczne zakwalifikowane do grupy 2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B26FED" w:rsidRPr="00587EF6">
        <w:rPr>
          <w:rFonts w:ascii="Calibri" w:eastAsia="Times New Roman" w:hAnsi="Calibri" w:cs="Calibri"/>
          <w:sz w:val="24"/>
          <w:szCs w:val="24"/>
          <w:lang w:eastAsia="pl-PL"/>
        </w:rPr>
        <w:t>4 zagrożenia, zgodnie z przepisami wydanymi na podstawie art. 222</w:t>
      </w:r>
      <w:r w:rsidR="00B26FED" w:rsidRPr="00587EF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1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§ 3 Kodeksu pracy – </w:t>
      </w:r>
      <w:r w:rsidR="00B26FED" w:rsidRPr="00587EF6">
        <w:rPr>
          <w:rFonts w:ascii="Calibri" w:eastAsia="Times New Roman" w:hAnsi="Calibri" w:cs="Calibri"/>
          <w:sz w:val="24"/>
          <w:szCs w:val="24"/>
          <w:lang w:eastAsia="pl-PL"/>
        </w:rPr>
        <w:t>jeżeli wyniki oceny ryzyka zawodowego, z uwzględnieniem działań terapeutycznych wymuszonych określonymi czynnikami biologicznymi, wskażą na zagrożenie zdrowia kobiety w ciąży lub niekorzystny wpływ na przebieg ciąży.</w:t>
      </w:r>
    </w:p>
    <w:p w:rsidR="00B26FED" w:rsidRPr="00587EF6" w:rsidRDefault="00B26FED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w narażeniu na działanie szkodliwych substancji chemicznych</w:t>
      </w:r>
    </w:p>
    <w:p w:rsidR="00B26FED" w:rsidRPr="00587EF6" w:rsidRDefault="00B26FED" w:rsidP="00DB0DF0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 lub karmiących piersią:</w:t>
      </w:r>
    </w:p>
    <w:p w:rsidR="00B26FED" w:rsidRPr="00587EF6" w:rsidRDefault="00B26FED" w:rsidP="00DB0DF0">
      <w:pPr>
        <w:pStyle w:val="Akapitzlist"/>
        <w:numPr>
          <w:ilvl w:val="0"/>
          <w:numId w:val="3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narażeniu na działanie substancji i mieszanin spełniających kryteria klasyfikacji zgodnie z rozporządzeniem Parlamentu Europejskiego i Rady (WE) nr 1272/2008 z dnia 16 grudnia 2008 r. w sprawie klasyfikacji, oznakowania i pakowania substancji i mieszanin, zmieniającym i uchylającym dyrektywy 67/548/EWG i 1999/45/WE oraz zmieniającym rozporządzenie (WE) nr 1907/2006 (Dz. Urz. UE L 353 z 31.12.2008, str. 1) w jednej lub kilku z następujących klas lub kategorii zagrożenia wraz z jednym lub kilkoma następującymi zwrotami wskazującymi rodzaj zagrożenia:</w:t>
      </w:r>
    </w:p>
    <w:p w:rsidR="00B26FED" w:rsidRPr="00587EF6" w:rsidRDefault="00B26FED" w:rsidP="00DB0DF0">
      <w:pPr>
        <w:pStyle w:val="Akapitzlist"/>
        <w:numPr>
          <w:ilvl w:val="0"/>
          <w:numId w:val="3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działanie mutagenne na komórki rozrodcze, kategoria 1A, 1B lub 2 (H340, H341, H341),</w:t>
      </w:r>
    </w:p>
    <w:p w:rsidR="00B26FED" w:rsidRPr="00587EF6" w:rsidRDefault="00B26FED" w:rsidP="00DB0DF0">
      <w:pPr>
        <w:pStyle w:val="Akapitzlist"/>
        <w:numPr>
          <w:ilvl w:val="0"/>
          <w:numId w:val="3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rakotwórczość, kategoria 1A, 1B lub 2 (H350, H350i, H351), </w:t>
      </w:r>
    </w:p>
    <w:p w:rsidR="00B26FED" w:rsidRPr="00587EF6" w:rsidRDefault="00B26FED" w:rsidP="00DB0DF0">
      <w:pPr>
        <w:pStyle w:val="Akapitzlist"/>
        <w:numPr>
          <w:ilvl w:val="0"/>
          <w:numId w:val="3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działanie szkodliwe na rozrodczość, kategoria 1A, 1B lub 2 albo dodatkowa kategoria szkodliwego wpływu na laktację lub szkodliwego oddziaływania na dzieci karmione piersią (H360, H360D, H360FD, H360Fd, H360Df, H361, H361d, H361fd, H362), </w:t>
      </w:r>
    </w:p>
    <w:p w:rsidR="00B26FED" w:rsidRPr="00587EF6" w:rsidRDefault="00B26FED" w:rsidP="00DB0DF0">
      <w:pPr>
        <w:pStyle w:val="Akapitzlist"/>
        <w:numPr>
          <w:ilvl w:val="0"/>
          <w:numId w:val="31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działanie toksyczne na narządy docelowe – narażenie jednorazowe, kategoria 1 lub 2 (H370, H371), </w:t>
      </w:r>
    </w:p>
    <w:p w:rsidR="00B26FED" w:rsidRPr="00587EF6" w:rsidRDefault="00B26FED" w:rsidP="00DB0DF0">
      <w:pPr>
        <w:pStyle w:val="Akapitzlist"/>
        <w:numPr>
          <w:ilvl w:val="0"/>
          <w:numId w:val="3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prace w narażeniu na niżej wymienione substancje chemiczne niezależnie od ich stężenia w środowisku pracy: </w:t>
      </w:r>
    </w:p>
    <w:p w:rsidR="00B26FED" w:rsidRPr="00587EF6" w:rsidRDefault="00B26FED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czynniki chemiczne o znanym i niebezpiecznym wchłanianiu przez skórę, </w:t>
      </w:r>
    </w:p>
    <w:p w:rsidR="00B26FED" w:rsidRPr="00587EF6" w:rsidRDefault="00587EF6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leki cytostatyczne,</w:t>
      </w:r>
    </w:p>
    <w:p w:rsidR="00B26FED" w:rsidRPr="00587EF6" w:rsidRDefault="00587EF6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mangan,</w:t>
      </w:r>
    </w:p>
    <w:p w:rsidR="00B26FED" w:rsidRPr="00587EF6" w:rsidRDefault="00587EF6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styren,</w:t>
      </w:r>
    </w:p>
    <w:p w:rsidR="00B26FED" w:rsidRPr="00587EF6" w:rsidRDefault="00B26FED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syntetyczne estrogeny i progesterony,</w:t>
      </w:r>
    </w:p>
    <w:p w:rsidR="00B26FED" w:rsidRPr="00587EF6" w:rsidRDefault="00587EF6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tlenek węgla,</w:t>
      </w:r>
    </w:p>
    <w:p w:rsidR="00B26FED" w:rsidRPr="00587EF6" w:rsidRDefault="00B26FED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ołów i jego zwią</w:t>
      </w:r>
      <w:r w:rsidR="00587EF6">
        <w:rPr>
          <w:rFonts w:ascii="Calibri" w:eastAsia="Times New Roman" w:hAnsi="Calibri" w:cs="Calibri"/>
          <w:sz w:val="24"/>
          <w:szCs w:val="24"/>
          <w:lang w:eastAsia="pl-PL"/>
        </w:rPr>
        <w:t>zki organiczne i nieorganiczne,</w:t>
      </w:r>
    </w:p>
    <w:p w:rsidR="00B26FED" w:rsidRPr="00587EF6" w:rsidRDefault="00B26FED" w:rsidP="00DB0DF0">
      <w:pPr>
        <w:pStyle w:val="Akapitzlist"/>
        <w:numPr>
          <w:ilvl w:val="0"/>
          <w:numId w:val="32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rtęć i jej związki organiczne i nieorganiczne,</w:t>
      </w:r>
    </w:p>
    <w:p w:rsidR="006769BA" w:rsidRPr="00587EF6" w:rsidRDefault="006769BA" w:rsidP="00DB0DF0">
      <w:pPr>
        <w:pStyle w:val="Akapitzlist"/>
        <w:numPr>
          <w:ilvl w:val="0"/>
          <w:numId w:val="3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narażeniu na działanie rozpuszczalników organicznych, jeżeli ich stężenia w środowisku pracy przekraczają wartości 1/3 naj</w:t>
      </w:r>
      <w:r w:rsidR="00587EF6">
        <w:rPr>
          <w:rFonts w:ascii="Calibri" w:eastAsia="Times New Roman" w:hAnsi="Calibri" w:cs="Calibri"/>
          <w:sz w:val="24"/>
          <w:szCs w:val="24"/>
          <w:lang w:eastAsia="pl-PL"/>
        </w:rPr>
        <w:t>wyższych dopuszczalnych stężeń,</w:t>
      </w:r>
    </w:p>
    <w:p w:rsidR="006769BA" w:rsidRPr="00587EF6" w:rsidRDefault="006769BA" w:rsidP="00DB0DF0">
      <w:pPr>
        <w:pStyle w:val="Akapitzlist"/>
        <w:numPr>
          <w:ilvl w:val="0"/>
          <w:numId w:val="3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lub procesy technologiczne, w których dochodzi do uwalniania substancji chemicznych, ich mieszanin lub czynników o działaniu rakotwórczym lub mutagennym, wymienione w ust. 2 załącznika nr 1 do rozporządzenia Ministra Zdrowia z dnia 24 lipca 2012 r. w sprawie substancji chemicznych, ich mieszanin, czynników lub procesów technologicznych o działaniu rakotwórczym lub muta</w:t>
      </w:r>
      <w:r w:rsidR="00587EF6">
        <w:rPr>
          <w:rFonts w:ascii="Calibri" w:eastAsia="Times New Roman" w:hAnsi="Calibri" w:cs="Calibri"/>
          <w:sz w:val="24"/>
          <w:szCs w:val="24"/>
          <w:lang w:eastAsia="pl-PL"/>
        </w:rPr>
        <w:t xml:space="preserve">gennym w </w:t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środowisku pracy (Dz. U. poz. 890 oraz z 2015 r. poz. 1090).</w:t>
      </w:r>
    </w:p>
    <w:p w:rsidR="006769BA" w:rsidRPr="00587EF6" w:rsidRDefault="006769BA" w:rsidP="00DB0DF0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t>Prace grożące ciężkimi urazami fizycznymi i psychicznymi</w:t>
      </w:r>
      <w:r w:rsidRPr="00587EF6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Dla kobiet w ciąży lub karmiących piersią:</w:t>
      </w:r>
    </w:p>
    <w:p w:rsidR="006769BA" w:rsidRPr="00587EF6" w:rsidRDefault="006769BA" w:rsidP="00DB0DF0">
      <w:pPr>
        <w:pStyle w:val="Akapitzlist"/>
        <w:numPr>
          <w:ilvl w:val="0"/>
          <w:numId w:val="3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 wymuszonym rytmie pracy (na przykład na taśmie),</w:t>
      </w:r>
    </w:p>
    <w:p w:rsidR="006769BA" w:rsidRPr="00587EF6" w:rsidRDefault="006769BA" w:rsidP="00DB0DF0">
      <w:pPr>
        <w:pStyle w:val="Akapitzlist"/>
        <w:numPr>
          <w:ilvl w:val="0"/>
          <w:numId w:val="3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wewnątrz zbiorników i kanałów,</w:t>
      </w:r>
    </w:p>
    <w:p w:rsidR="006769BA" w:rsidRPr="00587EF6" w:rsidRDefault="006769BA" w:rsidP="00DB0DF0">
      <w:pPr>
        <w:pStyle w:val="Akapitzlist"/>
        <w:numPr>
          <w:ilvl w:val="0"/>
          <w:numId w:val="3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sz w:val="24"/>
          <w:szCs w:val="24"/>
          <w:lang w:eastAsia="pl-PL"/>
        </w:rPr>
        <w:t>prace stwarzające ryzyko ciężkiego urazu fizycznego lub psychicznego, np. gaszenie pożarów, udział w akcjach ratownictwa chemicznego, usuwanie skutków awarii, prace z materiałami wybuchowymi, prace przy uboju zwierząt hodowlanych oraz obsłudze rozpłodników.</w:t>
      </w:r>
    </w:p>
    <w:p w:rsidR="006769BA" w:rsidRPr="00587EF6" w:rsidRDefault="006769BA" w:rsidP="00DB0DF0">
      <w:pPr>
        <w:spacing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87EF6">
        <w:rPr>
          <w:rFonts w:ascii="Calibri" w:eastAsia="Times New Roman" w:hAnsi="Calibri" w:cs="Calibri"/>
          <w:i/>
          <w:sz w:val="24"/>
          <w:szCs w:val="24"/>
          <w:lang w:eastAsia="pl-PL"/>
        </w:rPr>
        <w:t>Podstawa prawna:</w:t>
      </w:r>
      <w:r w:rsidRPr="00587EF6">
        <w:rPr>
          <w:rFonts w:ascii="Calibri" w:eastAsia="Times New Roman" w:hAnsi="Calibri" w:cs="Calibri"/>
          <w:i/>
          <w:sz w:val="24"/>
          <w:szCs w:val="24"/>
          <w:lang w:eastAsia="pl-PL"/>
        </w:rPr>
        <w:br/>
        <w:t xml:space="preserve">Rozporządzenie Rady Ministrów z dnia 10 września 1996 r. w sprawie wykazu prac wzbronionych kobietom (Dz. U. Nr 114, poz. 545 z </w:t>
      </w:r>
      <w:proofErr w:type="spellStart"/>
      <w:r w:rsidRPr="00587EF6">
        <w:rPr>
          <w:rFonts w:ascii="Calibri" w:eastAsia="Times New Roman" w:hAnsi="Calibri" w:cs="Calibri"/>
          <w:i/>
          <w:sz w:val="24"/>
          <w:szCs w:val="24"/>
          <w:lang w:eastAsia="pl-PL"/>
        </w:rPr>
        <w:t>późn</w:t>
      </w:r>
      <w:proofErr w:type="spellEnd"/>
      <w:r w:rsidRPr="00587EF6">
        <w:rPr>
          <w:rFonts w:ascii="Calibri" w:eastAsia="Times New Roman" w:hAnsi="Calibri" w:cs="Calibri"/>
          <w:i/>
          <w:sz w:val="24"/>
          <w:szCs w:val="24"/>
          <w:lang w:eastAsia="pl-PL"/>
        </w:rPr>
        <w:t>. zm.)</w:t>
      </w:r>
    </w:p>
    <w:sectPr w:rsidR="006769BA" w:rsidRPr="0058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8E"/>
    <w:multiLevelType w:val="hybridMultilevel"/>
    <w:tmpl w:val="CCF44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9D"/>
    <w:multiLevelType w:val="hybridMultilevel"/>
    <w:tmpl w:val="FDF2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E83"/>
    <w:multiLevelType w:val="hybridMultilevel"/>
    <w:tmpl w:val="893C49AA"/>
    <w:lvl w:ilvl="0" w:tplc="4F8AC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01A"/>
    <w:multiLevelType w:val="hybridMultilevel"/>
    <w:tmpl w:val="8344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1CDE"/>
    <w:multiLevelType w:val="hybridMultilevel"/>
    <w:tmpl w:val="61603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CD5"/>
    <w:multiLevelType w:val="hybridMultilevel"/>
    <w:tmpl w:val="60D8A7BA"/>
    <w:lvl w:ilvl="0" w:tplc="33A83D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C25B6"/>
    <w:multiLevelType w:val="hybridMultilevel"/>
    <w:tmpl w:val="CAA82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E28"/>
    <w:multiLevelType w:val="hybridMultilevel"/>
    <w:tmpl w:val="A5424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19A"/>
    <w:multiLevelType w:val="hybridMultilevel"/>
    <w:tmpl w:val="EF86928A"/>
    <w:lvl w:ilvl="0" w:tplc="1AD23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7D70"/>
    <w:multiLevelType w:val="hybridMultilevel"/>
    <w:tmpl w:val="11C65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5D17"/>
    <w:multiLevelType w:val="hybridMultilevel"/>
    <w:tmpl w:val="FCEA3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C"/>
    <w:multiLevelType w:val="hybridMultilevel"/>
    <w:tmpl w:val="41D03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179"/>
    <w:multiLevelType w:val="hybridMultilevel"/>
    <w:tmpl w:val="64CAF1E4"/>
    <w:lvl w:ilvl="0" w:tplc="5224B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825F0"/>
    <w:multiLevelType w:val="hybridMultilevel"/>
    <w:tmpl w:val="40EC1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0E1"/>
    <w:multiLevelType w:val="hybridMultilevel"/>
    <w:tmpl w:val="08BA1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259F6"/>
    <w:multiLevelType w:val="hybridMultilevel"/>
    <w:tmpl w:val="87E834B2"/>
    <w:lvl w:ilvl="0" w:tplc="FFD6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F6F43"/>
    <w:multiLevelType w:val="hybridMultilevel"/>
    <w:tmpl w:val="68EC9494"/>
    <w:lvl w:ilvl="0" w:tplc="7416F2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13D47"/>
    <w:multiLevelType w:val="hybridMultilevel"/>
    <w:tmpl w:val="E702D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802B5"/>
    <w:multiLevelType w:val="hybridMultilevel"/>
    <w:tmpl w:val="01BCDEF6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31CF1C31"/>
    <w:multiLevelType w:val="hybridMultilevel"/>
    <w:tmpl w:val="CB76E262"/>
    <w:lvl w:ilvl="0" w:tplc="653C2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12104"/>
    <w:multiLevelType w:val="hybridMultilevel"/>
    <w:tmpl w:val="FB42AD1C"/>
    <w:lvl w:ilvl="0" w:tplc="89BA4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ADB"/>
    <w:multiLevelType w:val="hybridMultilevel"/>
    <w:tmpl w:val="FDD22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0043C"/>
    <w:multiLevelType w:val="hybridMultilevel"/>
    <w:tmpl w:val="A7E4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73D8"/>
    <w:multiLevelType w:val="hybridMultilevel"/>
    <w:tmpl w:val="0E08C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0230"/>
    <w:multiLevelType w:val="hybridMultilevel"/>
    <w:tmpl w:val="D0AE1E3A"/>
    <w:lvl w:ilvl="0" w:tplc="0750C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6892"/>
    <w:multiLevelType w:val="hybridMultilevel"/>
    <w:tmpl w:val="98DCD978"/>
    <w:lvl w:ilvl="0" w:tplc="65721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7C92"/>
    <w:multiLevelType w:val="hybridMultilevel"/>
    <w:tmpl w:val="6A603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E188C"/>
    <w:multiLevelType w:val="hybridMultilevel"/>
    <w:tmpl w:val="FF5E777A"/>
    <w:lvl w:ilvl="0" w:tplc="F168B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750D"/>
    <w:multiLevelType w:val="hybridMultilevel"/>
    <w:tmpl w:val="9DB48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429B4"/>
    <w:multiLevelType w:val="hybridMultilevel"/>
    <w:tmpl w:val="464C4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727D0"/>
    <w:multiLevelType w:val="hybridMultilevel"/>
    <w:tmpl w:val="04B01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63418"/>
    <w:multiLevelType w:val="hybridMultilevel"/>
    <w:tmpl w:val="5E50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1087A"/>
    <w:multiLevelType w:val="hybridMultilevel"/>
    <w:tmpl w:val="DC60C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0"/>
  </w:num>
  <w:num w:numId="6">
    <w:abstractNumId w:val="12"/>
  </w:num>
  <w:num w:numId="7">
    <w:abstractNumId w:val="26"/>
  </w:num>
  <w:num w:numId="8">
    <w:abstractNumId w:val="29"/>
  </w:num>
  <w:num w:numId="9">
    <w:abstractNumId w:val="7"/>
  </w:num>
  <w:num w:numId="10">
    <w:abstractNumId w:val="23"/>
  </w:num>
  <w:num w:numId="11">
    <w:abstractNumId w:val="14"/>
  </w:num>
  <w:num w:numId="12">
    <w:abstractNumId w:val="0"/>
  </w:num>
  <w:num w:numId="13">
    <w:abstractNumId w:val="2"/>
  </w:num>
  <w:num w:numId="14">
    <w:abstractNumId w:val="28"/>
  </w:num>
  <w:num w:numId="15">
    <w:abstractNumId w:val="30"/>
  </w:num>
  <w:num w:numId="16">
    <w:abstractNumId w:val="32"/>
  </w:num>
  <w:num w:numId="17">
    <w:abstractNumId w:val="31"/>
  </w:num>
  <w:num w:numId="18">
    <w:abstractNumId w:val="13"/>
  </w:num>
  <w:num w:numId="19">
    <w:abstractNumId w:val="11"/>
  </w:num>
  <w:num w:numId="20">
    <w:abstractNumId w:val="18"/>
  </w:num>
  <w:num w:numId="21">
    <w:abstractNumId w:val="10"/>
  </w:num>
  <w:num w:numId="22">
    <w:abstractNumId w:val="15"/>
  </w:num>
  <w:num w:numId="23">
    <w:abstractNumId w:val="22"/>
  </w:num>
  <w:num w:numId="24">
    <w:abstractNumId w:val="8"/>
  </w:num>
  <w:num w:numId="25">
    <w:abstractNumId w:val="25"/>
  </w:num>
  <w:num w:numId="26">
    <w:abstractNumId w:val="1"/>
  </w:num>
  <w:num w:numId="27">
    <w:abstractNumId w:val="27"/>
  </w:num>
  <w:num w:numId="28">
    <w:abstractNumId w:val="5"/>
  </w:num>
  <w:num w:numId="29">
    <w:abstractNumId w:val="19"/>
  </w:num>
  <w:num w:numId="30">
    <w:abstractNumId w:val="17"/>
  </w:num>
  <w:num w:numId="31">
    <w:abstractNumId w:val="6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1C"/>
    <w:rsid w:val="00057196"/>
    <w:rsid w:val="000D4780"/>
    <w:rsid w:val="002A185B"/>
    <w:rsid w:val="003901CF"/>
    <w:rsid w:val="003B73FD"/>
    <w:rsid w:val="00587EF6"/>
    <w:rsid w:val="006769BA"/>
    <w:rsid w:val="006C0E74"/>
    <w:rsid w:val="00743F59"/>
    <w:rsid w:val="007D1F0D"/>
    <w:rsid w:val="009362A2"/>
    <w:rsid w:val="00A45E32"/>
    <w:rsid w:val="00B060BB"/>
    <w:rsid w:val="00B26FED"/>
    <w:rsid w:val="00B71D1C"/>
    <w:rsid w:val="00BD5B42"/>
    <w:rsid w:val="00BE5A2F"/>
    <w:rsid w:val="00D05A4E"/>
    <w:rsid w:val="00DA6168"/>
    <w:rsid w:val="00DB0DF0"/>
    <w:rsid w:val="00E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CC231-66FC-4287-ADB8-481FCB5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D1C"/>
    <w:pPr>
      <w:ind w:left="720"/>
      <w:contextualSpacing/>
    </w:pPr>
  </w:style>
  <w:style w:type="table" w:styleId="Tabela-Siatka">
    <w:name w:val="Table Grid"/>
    <w:basedOn w:val="Standardowy"/>
    <w:uiPriority w:val="59"/>
    <w:rsid w:val="003B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Karwas</cp:lastModifiedBy>
  <cp:revision>12</cp:revision>
  <dcterms:created xsi:type="dcterms:W3CDTF">2021-03-08T05:44:00Z</dcterms:created>
  <dcterms:modified xsi:type="dcterms:W3CDTF">2021-03-10T17:50:00Z</dcterms:modified>
</cp:coreProperties>
</file>